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EB" w:rsidRPr="00BF53EB" w:rsidRDefault="00BF53EB" w:rsidP="00BF53EB">
      <w:pPr>
        <w:keepNext/>
        <w:keepLines/>
        <w:spacing w:after="0" w:line="240" w:lineRule="auto"/>
        <w:ind w:firstLine="709"/>
        <w:outlineLvl w:val="0"/>
        <w:rPr>
          <w:rFonts w:ascii="Georgia" w:eastAsiaTheme="majorEastAsia" w:hAnsi="Georgia" w:cstheme="majorBidi"/>
          <w:b/>
          <w:bCs/>
          <w:sz w:val="24"/>
          <w:szCs w:val="24"/>
        </w:rPr>
      </w:pPr>
      <w:bookmarkStart w:id="0" w:name="_Toc185915705"/>
      <w:bookmarkStart w:id="1" w:name="_GoBack"/>
      <w:bookmarkEnd w:id="1"/>
      <w:r w:rsidRPr="00BF53EB">
        <w:rPr>
          <w:rFonts w:ascii="Georgia" w:eastAsiaTheme="majorEastAsia" w:hAnsi="Georgia" w:cstheme="majorBidi"/>
          <w:b/>
          <w:bCs/>
          <w:sz w:val="24"/>
          <w:szCs w:val="24"/>
          <w:u w:val="single"/>
        </w:rPr>
        <w:t>Тема</w:t>
      </w:r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: </w:t>
      </w:r>
      <w:proofErr w:type="spellStart"/>
      <w:proofErr w:type="gram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Техн</w:t>
      </w:r>
      <w:proofErr w:type="gram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іка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безпеки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під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час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роботи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з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комп’ютером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і правила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поведінки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у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комп’ютерному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класі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.</w:t>
      </w:r>
      <w:bookmarkEnd w:id="0"/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u w:val="single"/>
          <w:lang w:val="uk-UA"/>
        </w:rPr>
        <w:t>Мета:</w:t>
      </w:r>
      <w:r w:rsidRPr="00BF53EB">
        <w:rPr>
          <w:rFonts w:ascii="Georgia" w:hAnsi="Georgia"/>
          <w:sz w:val="24"/>
          <w:szCs w:val="24"/>
          <w:lang w:val="uk-UA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Дати</w:t>
      </w:r>
      <w:proofErr w:type="spellEnd"/>
      <w:r w:rsidRPr="00BF53EB">
        <w:rPr>
          <w:rFonts w:ascii="Georgia" w:hAnsi="Georgia"/>
          <w:sz w:val="24"/>
          <w:szCs w:val="24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учням</w:t>
      </w:r>
      <w:proofErr w:type="spellEnd"/>
      <w:r w:rsidRPr="00BF53EB">
        <w:rPr>
          <w:rFonts w:ascii="Georgia" w:hAnsi="Georgia"/>
          <w:sz w:val="24"/>
          <w:szCs w:val="24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знання</w:t>
      </w:r>
      <w:proofErr w:type="spellEnd"/>
      <w:r w:rsidRPr="00BF53EB">
        <w:rPr>
          <w:rFonts w:ascii="Georgia" w:hAnsi="Georgia"/>
          <w:sz w:val="24"/>
          <w:szCs w:val="24"/>
        </w:rPr>
        <w:t xml:space="preserve"> про </w:t>
      </w:r>
      <w:proofErr w:type="spellStart"/>
      <w:r w:rsidRPr="00BF53EB">
        <w:rPr>
          <w:rFonts w:ascii="Georgia" w:hAnsi="Georgia"/>
          <w:sz w:val="24"/>
          <w:szCs w:val="24"/>
        </w:rPr>
        <w:t>основні</w:t>
      </w:r>
      <w:proofErr w:type="spellEnd"/>
      <w:r w:rsidRPr="00BF53EB">
        <w:rPr>
          <w:rFonts w:ascii="Georgia" w:hAnsi="Georgia"/>
          <w:sz w:val="24"/>
          <w:szCs w:val="24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положення</w:t>
      </w:r>
      <w:proofErr w:type="spellEnd"/>
      <w:r w:rsidRPr="00BF53EB">
        <w:rPr>
          <w:rFonts w:ascii="Georgia" w:hAnsi="Georgia"/>
          <w:sz w:val="24"/>
          <w:szCs w:val="24"/>
        </w:rPr>
        <w:t xml:space="preserve"> з т</w:t>
      </w:r>
      <w:proofErr w:type="spellStart"/>
      <w:r w:rsidRPr="00BF53EB">
        <w:rPr>
          <w:rFonts w:ascii="Georgia" w:hAnsi="Georgia"/>
          <w:sz w:val="24"/>
          <w:szCs w:val="24"/>
          <w:lang w:val="uk-UA"/>
        </w:rPr>
        <w:t>ехніи</w:t>
      </w:r>
      <w:proofErr w:type="spellEnd"/>
      <w:r w:rsidRPr="00BF53EB">
        <w:rPr>
          <w:rFonts w:ascii="Georgia" w:hAnsi="Georgia"/>
          <w:sz w:val="24"/>
          <w:szCs w:val="24"/>
          <w:lang w:val="uk-UA"/>
        </w:rPr>
        <w:t xml:space="preserve">  безпеки під час роботи з комп’ютером та правила поведінки у комп’ютерному класі, інформаційні процеси. Ознайомити з основними блоками комп’ютера та їх призначенням.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Навчити включати комп’ютер, запускати програми та закінчувати сеанс роботи.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 xml:space="preserve">Розвивати логічне мислення, враховуючи вікові особливості та рівень засвоєння навчального матеріалу учнів. Розвивати вміння виділяти головне та систематизувати </w:t>
      </w:r>
      <w:proofErr w:type="spellStart"/>
      <w:r w:rsidRPr="00BF53EB">
        <w:rPr>
          <w:rFonts w:ascii="Georgia" w:hAnsi="Georgia"/>
          <w:sz w:val="24"/>
          <w:szCs w:val="24"/>
          <w:lang w:val="uk-UA"/>
        </w:rPr>
        <w:t>отриманну</w:t>
      </w:r>
      <w:proofErr w:type="spellEnd"/>
      <w:r w:rsidRPr="00BF53EB">
        <w:rPr>
          <w:rFonts w:ascii="Georgia" w:hAnsi="Georgia"/>
          <w:sz w:val="24"/>
          <w:szCs w:val="24"/>
          <w:lang w:val="uk-UA"/>
        </w:rPr>
        <w:t xml:space="preserve"> інформацію.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</w:rPr>
      </w:pPr>
      <w:r w:rsidRPr="00BF53EB">
        <w:rPr>
          <w:rFonts w:ascii="Georgia" w:hAnsi="Georgia"/>
          <w:sz w:val="24"/>
          <w:szCs w:val="24"/>
          <w:lang w:val="uk-UA"/>
        </w:rPr>
        <w:t xml:space="preserve">Виховувати </w:t>
      </w:r>
      <w:proofErr w:type="spellStart"/>
      <w:r w:rsidRPr="00BF53EB">
        <w:rPr>
          <w:rFonts w:ascii="Georgia" w:hAnsi="Georgia"/>
          <w:sz w:val="24"/>
          <w:szCs w:val="24"/>
          <w:lang w:val="uk-UA"/>
        </w:rPr>
        <w:t>зосередженіст</w:t>
      </w:r>
      <w:proofErr w:type="spellEnd"/>
      <w:r w:rsidRPr="00BF53EB">
        <w:rPr>
          <w:rFonts w:ascii="Georgia" w:hAnsi="Georgia"/>
          <w:sz w:val="24"/>
          <w:szCs w:val="24"/>
        </w:rPr>
        <w:t xml:space="preserve">ь, </w:t>
      </w:r>
      <w:proofErr w:type="spellStart"/>
      <w:r w:rsidRPr="00BF53EB">
        <w:rPr>
          <w:rFonts w:ascii="Georgia" w:hAnsi="Georgia"/>
          <w:sz w:val="24"/>
          <w:szCs w:val="24"/>
        </w:rPr>
        <w:t>увагу</w:t>
      </w:r>
      <w:proofErr w:type="spellEnd"/>
      <w:r w:rsidRPr="00BF53EB">
        <w:rPr>
          <w:rFonts w:ascii="Georgia" w:hAnsi="Georgia"/>
          <w:sz w:val="24"/>
          <w:szCs w:val="24"/>
        </w:rPr>
        <w:t xml:space="preserve"> та </w:t>
      </w:r>
      <w:proofErr w:type="spellStart"/>
      <w:r w:rsidRPr="00BF53EB">
        <w:rPr>
          <w:rFonts w:ascii="Georgia" w:hAnsi="Georgia"/>
          <w:sz w:val="24"/>
          <w:szCs w:val="24"/>
        </w:rPr>
        <w:t>спостережливість</w:t>
      </w:r>
      <w:proofErr w:type="spellEnd"/>
      <w:r w:rsidRPr="00BF53EB">
        <w:rPr>
          <w:rFonts w:ascii="Georgia" w:hAnsi="Georgia"/>
          <w:sz w:val="24"/>
          <w:szCs w:val="24"/>
        </w:rPr>
        <w:t xml:space="preserve">. </w:t>
      </w:r>
      <w:proofErr w:type="spellStart"/>
      <w:r w:rsidRPr="00BF53EB">
        <w:rPr>
          <w:rFonts w:ascii="Georgia" w:hAnsi="Georgia"/>
          <w:sz w:val="24"/>
          <w:szCs w:val="24"/>
        </w:rPr>
        <w:t>Формувати</w:t>
      </w:r>
      <w:proofErr w:type="spellEnd"/>
      <w:r w:rsidRPr="00BF53EB">
        <w:rPr>
          <w:rFonts w:ascii="Georgia" w:hAnsi="Georgia"/>
          <w:sz w:val="24"/>
          <w:szCs w:val="24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навички</w:t>
      </w:r>
      <w:proofErr w:type="spellEnd"/>
      <w:r w:rsidRPr="00BF53EB">
        <w:rPr>
          <w:rFonts w:ascii="Georgia" w:hAnsi="Georgia"/>
          <w:sz w:val="24"/>
          <w:szCs w:val="24"/>
        </w:rPr>
        <w:t xml:space="preserve"> </w:t>
      </w:r>
      <w:proofErr w:type="spellStart"/>
      <w:r w:rsidRPr="00BF53EB">
        <w:rPr>
          <w:rFonts w:ascii="Georgia" w:hAnsi="Georgia"/>
          <w:sz w:val="24"/>
          <w:szCs w:val="24"/>
        </w:rPr>
        <w:t>роботи</w:t>
      </w:r>
      <w:proofErr w:type="spellEnd"/>
      <w:r w:rsidRPr="00BF53EB">
        <w:rPr>
          <w:rFonts w:ascii="Georgia" w:hAnsi="Georgia"/>
          <w:sz w:val="24"/>
          <w:szCs w:val="24"/>
        </w:rPr>
        <w:t xml:space="preserve"> на </w:t>
      </w:r>
      <w:proofErr w:type="spellStart"/>
      <w:r w:rsidRPr="00BF53EB">
        <w:rPr>
          <w:rFonts w:ascii="Georgia" w:hAnsi="Georgia"/>
          <w:sz w:val="24"/>
          <w:szCs w:val="24"/>
        </w:rPr>
        <w:t>комп’ютері</w:t>
      </w:r>
      <w:proofErr w:type="spellEnd"/>
      <w:r w:rsidRPr="00BF53EB">
        <w:rPr>
          <w:rFonts w:ascii="Georgia" w:hAnsi="Georgia"/>
          <w:sz w:val="24"/>
          <w:szCs w:val="24"/>
        </w:rPr>
        <w:t>.</w:t>
      </w:r>
    </w:p>
    <w:p w:rsidR="00BF53EB" w:rsidRPr="00BF53EB" w:rsidRDefault="00BF53EB" w:rsidP="00BF53EB">
      <w:pPr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bookmarkStart w:id="2" w:name="_Toc185915706"/>
      <w:r w:rsidRPr="00BF53EB">
        <w:rPr>
          <w:rFonts w:ascii="Georgia" w:eastAsia="Times New Roman" w:hAnsi="Georgia" w:cs="Times New Roman"/>
          <w:b/>
          <w:sz w:val="24"/>
          <w:szCs w:val="24"/>
          <w:lang w:val="uk-UA"/>
        </w:rPr>
        <w:t>Хід уроку.</w:t>
      </w:r>
    </w:p>
    <w:p w:rsidR="00BF53EB" w:rsidRPr="00BF53EB" w:rsidRDefault="00BF53EB" w:rsidP="00BF53EB">
      <w:pPr>
        <w:keepNext/>
        <w:keepLines/>
        <w:spacing w:after="0" w:line="240" w:lineRule="auto"/>
        <w:ind w:firstLine="709"/>
        <w:outlineLvl w:val="0"/>
        <w:rPr>
          <w:rFonts w:ascii="Georgia" w:eastAsiaTheme="majorEastAsia" w:hAnsi="Georgia" w:cstheme="majorBidi"/>
          <w:b/>
          <w:bCs/>
          <w:sz w:val="24"/>
          <w:szCs w:val="24"/>
        </w:rPr>
      </w:pPr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І.</w:t>
      </w:r>
      <w:r w:rsidRPr="00BF53EB">
        <w:rPr>
          <w:rFonts w:ascii="Georgia" w:eastAsiaTheme="majorEastAsia" w:hAnsi="Georgia" w:cstheme="majorBidi"/>
          <w:bCs/>
          <w:sz w:val="24"/>
          <w:szCs w:val="24"/>
        </w:rPr>
        <w:t xml:space="preserve"> </w:t>
      </w:r>
      <w:proofErr w:type="spellStart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>Оголошення</w:t>
      </w:r>
      <w:proofErr w:type="spellEnd"/>
      <w:r w:rsidRPr="00BF53EB">
        <w:rPr>
          <w:rFonts w:ascii="Georgia" w:eastAsiaTheme="majorEastAsia" w:hAnsi="Georgia" w:cstheme="majorBidi"/>
          <w:b/>
          <w:bCs/>
          <w:sz w:val="24"/>
          <w:szCs w:val="24"/>
        </w:rPr>
        <w:t xml:space="preserve"> теми та мети уроку.</w:t>
      </w:r>
      <w:bookmarkEnd w:id="2"/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b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>ІІ. Пояснення нового матеріалу.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ab/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Комп'ютер може стати досить небезпечним для здоров'я учня, якщо його неправильно використовувати. Незручна постава за комп'ютером,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відблискування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на екрані, кисті рук, що розміщені вище за лікті, — все це може призвести до швидкого стомлення, а згодом — до небажаних і навіть необоротних наслідків. Послаблюється зір, викривляється хребет, застоюється кров. Щоб запобігти цим неприємним наслідкам, необхідно дотримуватися певних правил при роботі з комп'ютером:</w:t>
      </w:r>
    </w:p>
    <w:p w:rsidR="00BF53EB" w:rsidRPr="00BF53EB" w:rsidRDefault="00BF53EB" w:rsidP="00BF53EB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у приміщенні протягом всього року повинні підтримуватися встановлені значення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параметрів температури, вологості повітря, а також швидкості руху повітря завдяки встановленню кондиціонерів;</w:t>
      </w:r>
    </w:p>
    <w:p w:rsidR="00BF53EB" w:rsidRPr="00BF53EB" w:rsidRDefault="00BF53EB" w:rsidP="00BF53EB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бажано організувати робоче місце таким чином, щоб учень мав можливість виконувати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роботу в декількох положеннях. Для цього рекомендуються робочі столи з висотою робочої поверхні </w:t>
      </w:r>
      <w:smartTag w:uri="urn:schemas-microsoft-com:office:smarttags" w:element="metricconverter">
        <w:smartTagPr>
          <w:attr w:name="ProductID" w:val="725 мм"/>
        </w:smartTagPr>
        <w:r w:rsidRPr="00BF53EB">
          <w:rPr>
            <w:rFonts w:ascii="Georgia" w:hAnsi="Georgia"/>
            <w:snapToGrid w:val="0"/>
            <w:sz w:val="24"/>
            <w:szCs w:val="24"/>
            <w:lang w:val="uk-UA"/>
          </w:rPr>
          <w:t>725 мм</w:t>
        </w:r>
      </w:smartTag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, а також робочі крісла з піднімально-поворотним механізмом. Конструкція крісла забезпечує регулювання висоти опорної поверхні сидіння в межах 400 — </w:t>
      </w:r>
      <w:smartTag w:uri="urn:schemas-microsoft-com:office:smarttags" w:element="metricconverter">
        <w:smartTagPr>
          <w:attr w:name="ProductID" w:val="500 мм"/>
        </w:smartTagPr>
        <w:r w:rsidRPr="00BF53EB">
          <w:rPr>
            <w:rFonts w:ascii="Georgia" w:hAnsi="Georgia"/>
            <w:snapToGrid w:val="0"/>
            <w:sz w:val="24"/>
            <w:szCs w:val="24"/>
            <w:lang w:val="uk-UA"/>
          </w:rPr>
          <w:t>500 мм</w:t>
        </w:r>
      </w:smartTag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і кутів нахилу вперед до 15 градусів і назад до 5 градусів. Кожне крісло обладнується підлокітниками, що зводить до мінімуму несприятливий вплив тривалої роботи за комп'ютером на кистьові суглоби рук;</w:t>
      </w:r>
    </w:p>
    <w:p w:rsidR="00BF53EB" w:rsidRPr="00BF53EB" w:rsidRDefault="00BF53EB" w:rsidP="00BF53EB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між корпусом комп'ютера і стіною має бути відстань 15—20 см для кращої вентиляції;</w:t>
      </w:r>
    </w:p>
    <w:p w:rsidR="00BF53EB" w:rsidRPr="00BF53EB" w:rsidRDefault="00BF53EB" w:rsidP="00BF53EB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при роботі з комп'ютером дисплей повинен бути розташованим від користувача на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відстані не меншій ніж </w:t>
      </w:r>
      <w:smartTag w:uri="urn:schemas-microsoft-com:office:smarttags" w:element="metricconverter">
        <w:smartTagPr>
          <w:attr w:name="ProductID" w:val="50 см"/>
        </w:smartTagPr>
        <w:r w:rsidRPr="00BF53EB">
          <w:rPr>
            <w:rFonts w:ascii="Georgia" w:hAnsi="Georgia"/>
            <w:snapToGrid w:val="0"/>
            <w:sz w:val="24"/>
            <w:szCs w:val="24"/>
            <w:lang w:val="uk-UA"/>
          </w:rPr>
          <w:t>50 см</w:t>
        </w:r>
      </w:smartTag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, а також бути повернутим в бік від вікон під кутом не менше 90 градусів з метою запобігання потрапляння на екран прямих сонячних променів та уникнення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відблискування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, яке значно ускладнює читання інформації з екрана дисплея;</w:t>
      </w:r>
    </w:p>
    <w:p w:rsidR="00BF53EB" w:rsidRPr="00BF53EB" w:rsidRDefault="00BF53EB" w:rsidP="00BF53EB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під час уроку через кожні 10 хвилин роботи за екраном дисплея слід робити перерву на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кілька хвилин, під час якої записати отримані результати, підготувати дані для продовження роботи або просто відпочити.</w:t>
      </w:r>
    </w:p>
    <w:p w:rsidR="00BF53EB" w:rsidRPr="00BF53EB" w:rsidRDefault="00BF53EB" w:rsidP="00BF53EB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екран дисплея повинен бути очищеним від пилу, оскільки він спричиняє появу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шкідливих впливів при роботі за дисплеєм.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При роботі з комп'ютером у комп'ютерному класі забороняється: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самостійно намагатися усунути будь-які неполадки в роботі комп'ютера, незалежно від того, 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коли і з чиєї вини вони з'явилися;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від'єднувати і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під'єднувати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будь-які пристрої комп'ютера;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торкатися будь-яких деталей на задній панелі системного блока;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lastRenderedPageBreak/>
        <w:t xml:space="preserve">знімати кришку корпусу системного блока;       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перекривати вентиляційні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отвіри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сторонніми предметами;</w:t>
      </w:r>
    </w:p>
    <w:p w:rsidR="00BF53EB" w:rsidRPr="00BF53EB" w:rsidRDefault="00BF53EB" w:rsidP="00BF53EB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вставляти чи виймати диски (магнітні й оптичні) під час роботи дисководів, коли світиться індикатор на дисководі.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Вручну переміщувати підставку для лазерного диска в отвір для нього чи назовні.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 xml:space="preserve">Інформатика </w:t>
      </w:r>
      <w:r w:rsidRPr="00BF53EB">
        <w:rPr>
          <w:rFonts w:ascii="Georgia" w:hAnsi="Georgia"/>
          <w:sz w:val="24"/>
          <w:szCs w:val="24"/>
          <w:lang w:val="uk-UA"/>
        </w:rPr>
        <w:t>– це наука, яка вивчає закони, методи та засоби отримання, обробки, зберігання, передавання та подання інформації.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ab/>
        <w:t>Основні напрямки використання комп’ютерів: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Накопичування, зберігання та обробка великих обсягів інформації, швидкий пошук необхідних даних;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Виконування наукових, економічних та конструкторських розрахунків;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 xml:space="preserve">Складання </w:t>
      </w:r>
      <w:proofErr w:type="spellStart"/>
      <w:r w:rsidRPr="00BF53EB">
        <w:rPr>
          <w:rFonts w:ascii="Georgia" w:hAnsi="Georgia"/>
          <w:sz w:val="24"/>
          <w:szCs w:val="24"/>
          <w:lang w:val="uk-UA"/>
        </w:rPr>
        <w:t>писем</w:t>
      </w:r>
      <w:proofErr w:type="spellEnd"/>
      <w:r w:rsidRPr="00BF53EB">
        <w:rPr>
          <w:rFonts w:ascii="Georgia" w:hAnsi="Georgia"/>
          <w:sz w:val="24"/>
          <w:szCs w:val="24"/>
          <w:lang w:val="uk-UA"/>
        </w:rPr>
        <w:t xml:space="preserve"> та оформлення документів;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Навчання та набуття професійних навиків;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Видавнича справа (створення кольорових та чорно – білих журналів, газет, наукової та художньої літератури);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 xml:space="preserve">Побудова креслень, діаграм, створення малюнків, картин, мультфільмів та </w:t>
      </w:r>
      <w:proofErr w:type="spellStart"/>
      <w:r w:rsidRPr="00BF53EB">
        <w:rPr>
          <w:rFonts w:ascii="Georgia" w:hAnsi="Georgia"/>
          <w:sz w:val="24"/>
          <w:szCs w:val="24"/>
          <w:lang w:val="uk-UA"/>
        </w:rPr>
        <w:t>відеокліпів</w:t>
      </w:r>
      <w:proofErr w:type="spellEnd"/>
      <w:r w:rsidRPr="00BF53EB">
        <w:rPr>
          <w:rFonts w:ascii="Georgia" w:hAnsi="Georgia"/>
          <w:sz w:val="24"/>
          <w:szCs w:val="24"/>
          <w:lang w:val="uk-UA"/>
        </w:rPr>
        <w:t>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Спілкування людей, що знаходяться в різних містах та державах;</w:t>
      </w:r>
    </w:p>
    <w:p w:rsidR="00BF53EB" w:rsidRPr="00BF53EB" w:rsidRDefault="00BF53EB" w:rsidP="00BF53EB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Ігри та розваги.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BF53EB">
        <w:rPr>
          <w:rFonts w:ascii="Georgia" w:eastAsia="Times New Roman" w:hAnsi="Georgia" w:cs="Times New Roman"/>
          <w:sz w:val="24"/>
          <w:szCs w:val="24"/>
          <w:lang w:val="uk-UA"/>
        </w:rPr>
        <w:t>Інформація – це інтуїтивне поняття, яке не можна визначити, його можна тільки пояснити синонімами “відомості”, “дані”.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Інформація – це дані та відомості, що представленні різними способами та видами.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Інформаційні процеси – це обмін відомостями між людьми, людиною і автоматом, обмін сигналами між живою і неживою природою в тваринному і рослинному світі. Ці процеси завжди передбачають наявність джерела і одержувача інформації.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BF53EB">
        <w:rPr>
          <w:rFonts w:ascii="Georgia" w:eastAsia="Times New Roman" w:hAnsi="Georgia" w:cs="Times New Roman"/>
          <w:sz w:val="24"/>
          <w:szCs w:val="24"/>
          <w:lang w:val="uk-UA"/>
        </w:rPr>
        <w:t>Джерело інформації: технологічні процеси, наукові експерименти, механізми, природні об’єкти (тварини, зірки, люди, рослини, планети).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BF53EB">
        <w:rPr>
          <w:rFonts w:ascii="Georgia" w:eastAsia="Times New Roman" w:hAnsi="Georgia" w:cs="Times New Roman"/>
          <w:sz w:val="24"/>
          <w:szCs w:val="24"/>
          <w:lang w:val="uk-UA"/>
        </w:rPr>
        <w:t>Одержувачі інформації: люди, тварини, рослини, механізми.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b/>
          <w:snapToGrid w:val="0"/>
          <w:sz w:val="24"/>
          <w:szCs w:val="24"/>
          <w:lang w:val="uk-UA"/>
        </w:rPr>
        <w:t>Процесор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— це основний пристрій комп'ютера. Він призначений для перетворення введеної інформації. Процесор виконує арифметичні операції з числами (додавання, віднімання, множення, ділення), логічні операції (порів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>няння чисел чи символів) та інші дії з числовими кодами. Процесор керує роботою адаптерів і контролерів і постійно обмінюється даними з оперативною пам'яттю. Все це він виконує згідно з командами ко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>ристувача чи його програми.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Під час роботи процесор персонального комп'ютера нагрівається, тому він повинен мати свій вентилятор. Навіть разом з вентилятором габарити процесора не перевищують коробки сірників. Завдяки міні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атюрним розмірам його називають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>мікропроцесором.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Основні пристрої: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системний блок, монітор, клавіатура. </w:t>
      </w: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Допоміж</w:t>
      </w: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softHyphen/>
        <w:t xml:space="preserve">ні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(необов'язкові) пристрої: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друкарський пристрій (принтер),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маніпу-лятор-миша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, модем, сканер, зовнішні дисководи тощо.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Центральним пристроєм є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системний блок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(у портативному ком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п'ютері клавіатура і монітор вмонтовані у системний блок). Інші пристрої легко від'єднуються до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гнізд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(інші терміни: </w:t>
      </w:r>
      <w:proofErr w:type="spellStart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слоти</w:t>
      </w:r>
      <w:proofErr w:type="spellEnd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 xml:space="preserve">, виходи портів)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системного блоку за допомогою кабелів (шнурів). Гнізда і кабелі виконані так, що користувач ніколи не помилиться,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під'єднуючи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той чи інший пристрій, навіть якщо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слоти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на задній панелі системного блоку не підписані.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У системному блоці є: материнська плата, дисководи, блок живлен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ня з вентилятором, а також можуть бути звукова карта,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відеокарта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тощо.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Найважливішою тут є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материнська плата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— пристрій з гнізда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ми для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під'еднання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зовнішніх пристроїв та внутрішніх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модулів: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основ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ного мікропроцесора, генератора частоти, модулів оперативної пам'яті, модуля постійної пам'яті, модуля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відеопам'яті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, адаптерів і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контроллерів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тощо.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Адаптери і </w:t>
      </w:r>
      <w:proofErr w:type="spellStart"/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>контроллери</w:t>
      </w:r>
      <w:proofErr w:type="spellEnd"/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— це додаткові спеціалізовані мікро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>процесори, які забезпечують роботу зовнішніх пристроїв: клавіатури, дисководів, монітора. Материнські плати випускаються різними фірма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ми, вони мають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lastRenderedPageBreak/>
        <w:t xml:space="preserve">різні назви і вартість. Наприклад, материнська плата може називатися так: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VIA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Apollo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MVP</w:t>
      </w:r>
      <w:r w:rsidRPr="00BF53EB">
        <w:rPr>
          <w:rFonts w:ascii="Georgia" w:hAnsi="Georgia"/>
          <w:snapToGrid w:val="0"/>
          <w:sz w:val="24"/>
          <w:szCs w:val="24"/>
        </w:rPr>
        <w:t>3 100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MHz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Chipset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тощо.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b/>
          <w:snapToGrid w:val="0"/>
          <w:sz w:val="24"/>
          <w:szCs w:val="24"/>
          <w:lang w:val="uk-UA"/>
        </w:rPr>
        <w:t xml:space="preserve">Основні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функціональні вузли комп'ютера (процесор, пам'ять тощо) створюються різними фірмами у вигляді модулів, що мають універсальні виходи. Материнські плати різних фірм мають універсальні гнізда-входи. Різні модулі, наприклад, головний мікропроцесор і оперативна пам'ять, з'єднуються між собою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магістраллю,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яка вмонтована у материнську плату та інакше називається </w:t>
      </w: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 xml:space="preserve">системною шиною.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Технології виготовлен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ня системної шини мають свої назви: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ISA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(найпростіша),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VESA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,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PCI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(зручна для пересилання як текстових даних, так і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відеозображень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). Внутрішні модулі можна вставляти, вилучати, міняти. Зовнішні прист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рої з'єднуються з материнською платою плоскими широкими кабелями з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роз'ємами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. Отже, </w:t>
      </w:r>
      <w:r w:rsidRPr="00BF53EB">
        <w:rPr>
          <w:rFonts w:ascii="Georgia" w:hAnsi="Georgia"/>
          <w:b/>
          <w:i/>
          <w:snapToGrid w:val="0"/>
          <w:sz w:val="24"/>
          <w:szCs w:val="24"/>
          <w:lang w:val="uk-UA"/>
        </w:rPr>
        <w:t xml:space="preserve">магістрально-модульний принцип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будови комп'ю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 xml:space="preserve">тера полягає в можливості з'єднувати між собою пристрої-модулі за допомогою магістралі та кабелів. Його практичне значення в тому, що будь-який важливий модуль можна замінити, а додатковий — вилучити чи встановити (принцип </w:t>
      </w:r>
      <w:r w:rsidRPr="00BF53EB">
        <w:rPr>
          <w:rFonts w:ascii="Georgia" w:hAnsi="Georgia"/>
          <w:snapToGrid w:val="0"/>
          <w:sz w:val="24"/>
          <w:szCs w:val="24"/>
        </w:rPr>
        <w:t>«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Plug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and</w:t>
      </w:r>
      <w:r w:rsidRPr="00BF53EB">
        <w:rPr>
          <w:rFonts w:ascii="Georgia" w:hAnsi="Georgia"/>
          <w:snapToGrid w:val="0"/>
          <w:sz w:val="24"/>
          <w:szCs w:val="24"/>
        </w:rPr>
        <w:t xml:space="preserve"> </w:t>
      </w:r>
      <w:r w:rsidRPr="00BF53EB">
        <w:rPr>
          <w:rFonts w:ascii="Georgia" w:hAnsi="Georgia"/>
          <w:snapToGrid w:val="0"/>
          <w:sz w:val="24"/>
          <w:szCs w:val="24"/>
          <w:lang w:val="en-US"/>
        </w:rPr>
        <w:t>Play</w:t>
      </w:r>
      <w:r w:rsidRPr="00BF53EB">
        <w:rPr>
          <w:rFonts w:ascii="Georgia" w:hAnsi="Georgia"/>
          <w:snapToGrid w:val="0"/>
          <w:sz w:val="24"/>
          <w:szCs w:val="24"/>
        </w:rPr>
        <w:t xml:space="preserve">» 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>— встанови і працюй, граю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softHyphen/>
        <w:t>чись). Сучасний комп'ютер — це конструктор, який під силу зібрати учневі середнього навчального закладу.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b/>
          <w:snapToGrid w:val="0"/>
          <w:sz w:val="24"/>
          <w:szCs w:val="24"/>
          <w:lang w:val="uk-UA"/>
        </w:rPr>
        <w:t>Існують різні способи запуску програм</w:t>
      </w:r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.  </w:t>
      </w:r>
    </w:p>
    <w:p w:rsidR="00BF53EB" w:rsidRPr="00BF53EB" w:rsidRDefault="00BF53EB" w:rsidP="00BF53EB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rPr>
          <w:rFonts w:ascii="Georgia" w:hAnsi="Georgia"/>
          <w:i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 xml:space="preserve">За допомогою кнопки "Пуск"   </w:t>
      </w:r>
    </w:p>
    <w:p w:rsidR="00BF53EB" w:rsidRPr="00BF53EB" w:rsidRDefault="00BF53EB" w:rsidP="00BF53EB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rPr>
          <w:rFonts w:ascii="Georgia" w:hAnsi="Georgia"/>
          <w:i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За допомогою програми "</w:t>
      </w:r>
      <w:proofErr w:type="spellStart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Проводник</w:t>
      </w:r>
      <w:proofErr w:type="spellEnd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"</w:t>
      </w:r>
    </w:p>
    <w:p w:rsidR="00BF53EB" w:rsidRPr="00BF53EB" w:rsidRDefault="00BF53EB" w:rsidP="00BF53EB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За допомогою "</w:t>
      </w:r>
      <w:proofErr w:type="spellStart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Моего</w:t>
      </w:r>
      <w:proofErr w:type="spellEnd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 xml:space="preserve"> </w:t>
      </w:r>
      <w:proofErr w:type="spellStart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компьютера</w:t>
      </w:r>
      <w:proofErr w:type="spellEnd"/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>"</w:t>
      </w:r>
    </w:p>
    <w:p w:rsidR="00BF53EB" w:rsidRPr="00BF53EB" w:rsidRDefault="00BF53EB" w:rsidP="00BF53EB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i/>
          <w:snapToGrid w:val="0"/>
          <w:sz w:val="24"/>
          <w:szCs w:val="24"/>
          <w:lang w:val="uk-UA"/>
        </w:rPr>
        <w:t xml:space="preserve">За допомогою ярликів на робочому столі </w:t>
      </w:r>
      <w:r w:rsidRPr="00BF53EB">
        <w:rPr>
          <w:rFonts w:ascii="Georgia" w:hAnsi="Georgia"/>
          <w:i/>
          <w:snapToGrid w:val="0"/>
          <w:sz w:val="24"/>
          <w:szCs w:val="24"/>
          <w:lang w:val="en-US"/>
        </w:rPr>
        <w:t>Windows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Найпростіший спосіб запуску програм — через меню "Пуск". При цьому програму потрібно вибрати з підменю і клацнути по її назві.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Вікна "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Проводника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" дозволяють одночасно відобразити всю ієрархію і взаємозв'язок різних ресурсів комп'ютера. Застосовуючи "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Мой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компьютер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", можна отримати уявлення тільки про одну папку за раз. І "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Проводник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" і "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Мой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компьютер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 xml:space="preserve">" можна застосовувати для пошуку </w:t>
      </w:r>
      <w:proofErr w:type="spellStart"/>
      <w:r w:rsidRPr="00BF53EB">
        <w:rPr>
          <w:rFonts w:ascii="Georgia" w:hAnsi="Georgia"/>
          <w:snapToGrid w:val="0"/>
          <w:sz w:val="24"/>
          <w:szCs w:val="24"/>
          <w:lang w:val="uk-UA"/>
        </w:rPr>
        <w:t>файла</w:t>
      </w:r>
      <w:proofErr w:type="spellEnd"/>
      <w:r w:rsidRPr="00BF53EB">
        <w:rPr>
          <w:rFonts w:ascii="Georgia" w:hAnsi="Georgia"/>
          <w:snapToGrid w:val="0"/>
          <w:sz w:val="24"/>
          <w:szCs w:val="24"/>
          <w:lang w:val="uk-UA"/>
        </w:rPr>
        <w:t>, а потім двічі клацнути мишею і запустити вибрану програму.</w:t>
      </w:r>
    </w:p>
    <w:p w:rsidR="00BF53EB" w:rsidRPr="00BF53EB" w:rsidRDefault="00BF53EB" w:rsidP="00BF53EB">
      <w:pPr>
        <w:shd w:val="clear" w:color="auto" w:fill="FFFFFF"/>
        <w:spacing w:after="0" w:line="240" w:lineRule="auto"/>
        <w:ind w:firstLine="709"/>
        <w:jc w:val="both"/>
        <w:rPr>
          <w:rFonts w:ascii="Georgia" w:hAnsi="Georgia"/>
          <w:snapToGrid w:val="0"/>
          <w:sz w:val="24"/>
          <w:szCs w:val="24"/>
          <w:lang w:val="uk-UA"/>
        </w:rPr>
      </w:pPr>
      <w:r w:rsidRPr="00BF53EB">
        <w:rPr>
          <w:rFonts w:ascii="Georgia" w:hAnsi="Georgia"/>
          <w:snapToGrid w:val="0"/>
          <w:sz w:val="24"/>
          <w:szCs w:val="24"/>
          <w:lang w:val="uk-UA"/>
        </w:rPr>
        <w:t>Ярлик має вигляд спеціального значка, розміщеного на робочому столі. Для того щоб запустити програму, достатньо клацнути двічі по значку ярлика.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b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>IІІ. Закріплення нового матеріалу.</w:t>
      </w:r>
    </w:p>
    <w:p w:rsidR="00BF53EB" w:rsidRPr="00BF53EB" w:rsidRDefault="00BF53EB" w:rsidP="00BF53EB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Які існують правила безпеки при роботі з ПК?</w:t>
      </w:r>
    </w:p>
    <w:p w:rsidR="00BF53EB" w:rsidRPr="00BF53EB" w:rsidRDefault="00BF53EB" w:rsidP="00BF53EB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Які дії заборонені при роботі з ПК?</w:t>
      </w:r>
    </w:p>
    <w:p w:rsidR="00BF53EB" w:rsidRPr="00BF53EB" w:rsidRDefault="00BF53EB" w:rsidP="00BF53EB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Які апаратні засоби ПК є джерелом електромагнітного випромінювання.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b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>V. Підсумок уроку.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1.  Що ми сьогодні вивчили на уроці?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2. Для чого це нам потрібно?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sz w:val="24"/>
          <w:szCs w:val="24"/>
          <w:lang w:val="uk-UA"/>
        </w:rPr>
      </w:pPr>
      <w:r w:rsidRPr="00BF53EB">
        <w:rPr>
          <w:rFonts w:ascii="Georgia" w:hAnsi="Georgia"/>
          <w:sz w:val="24"/>
          <w:szCs w:val="24"/>
          <w:lang w:val="uk-UA"/>
        </w:rPr>
        <w:t>3. Де це ми використовуємо у нашому повсякденному житті?</w:t>
      </w:r>
    </w:p>
    <w:p w:rsidR="00BF53EB" w:rsidRPr="00BF53EB" w:rsidRDefault="00BF53EB" w:rsidP="00BF53EB">
      <w:pPr>
        <w:spacing w:after="0" w:line="240" w:lineRule="auto"/>
        <w:ind w:firstLine="709"/>
        <w:jc w:val="both"/>
        <w:rPr>
          <w:rFonts w:ascii="Georgia" w:hAnsi="Georgia"/>
          <w:b/>
          <w:sz w:val="24"/>
          <w:szCs w:val="24"/>
          <w:lang w:val="uk-UA"/>
        </w:rPr>
      </w:pPr>
      <w:r w:rsidRPr="00BF53EB">
        <w:rPr>
          <w:rFonts w:ascii="Georgia" w:hAnsi="Georgia"/>
          <w:b/>
          <w:sz w:val="24"/>
          <w:szCs w:val="24"/>
          <w:lang w:val="uk-UA"/>
        </w:rPr>
        <w:t>VI. Домашнє завдання.</w:t>
      </w:r>
    </w:p>
    <w:p w:rsidR="00BF53EB" w:rsidRPr="00BF53EB" w:rsidRDefault="00BF53EB" w:rsidP="00BF53EB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Georgia" w:hAnsi="Georgia"/>
          <w:sz w:val="24"/>
          <w:szCs w:val="24"/>
        </w:rPr>
      </w:pPr>
      <w:r w:rsidRPr="00BF53EB">
        <w:rPr>
          <w:rFonts w:ascii="Georgia" w:hAnsi="Georgia"/>
          <w:sz w:val="24"/>
          <w:szCs w:val="24"/>
          <w:lang w:val="uk-UA"/>
        </w:rPr>
        <w:t>Вивчити конспект уроку.</w:t>
      </w:r>
    </w:p>
    <w:p w:rsidR="00582825" w:rsidRPr="00BF53EB" w:rsidRDefault="00582825" w:rsidP="00BF53EB"/>
    <w:sectPr w:rsidR="00582825" w:rsidRPr="00BF53EB" w:rsidSect="00614C34">
      <w:headerReference w:type="default" r:id="rId8"/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17" w:rsidRDefault="00BF3D17" w:rsidP="00DF4C0A">
      <w:pPr>
        <w:spacing w:after="0" w:line="240" w:lineRule="auto"/>
      </w:pPr>
      <w:r>
        <w:separator/>
      </w:r>
    </w:p>
  </w:endnote>
  <w:endnote w:type="continuationSeparator" w:id="0">
    <w:p w:rsidR="00BF3D17" w:rsidRDefault="00BF3D17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231DE6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17" w:rsidRDefault="00BF3D17" w:rsidP="00DF4C0A">
      <w:pPr>
        <w:spacing w:after="0" w:line="240" w:lineRule="auto"/>
      </w:pPr>
      <w:r>
        <w:separator/>
      </w:r>
    </w:p>
  </w:footnote>
  <w:footnote w:type="continuationSeparator" w:id="0">
    <w:p w:rsidR="00BF3D17" w:rsidRDefault="00BF3D17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9F26EC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9F26EC">
            <w:rPr>
              <w:rFonts w:ascii="Georgia" w:hAnsi="Georgia"/>
              <w:i/>
              <w:sz w:val="24"/>
              <w:lang w:val="uk-UA"/>
            </w:rPr>
            <w:t>1</w:t>
          </w:r>
        </w:p>
      </w:tc>
      <w:tc>
        <w:tcPr>
          <w:tcW w:w="4224" w:type="dxa"/>
        </w:tcPr>
        <w:p w:rsidR="00F12553" w:rsidRDefault="00231DE6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en-US"/>
            </w:rPr>
            <w:t>5</w:t>
          </w:r>
          <w:r>
            <w:rPr>
              <w:rFonts w:ascii="Georgia" w:eastAsia="Times New Roman" w:hAnsi="Georgia"/>
              <w:i/>
              <w:sz w:val="24"/>
              <w:lang w:val="uk-UA"/>
            </w:rPr>
            <w:t xml:space="preserve"> клас (курс «Інформатика»)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532119A"/>
    <w:multiLevelType w:val="hybridMultilevel"/>
    <w:tmpl w:val="EB48C89A"/>
    <w:lvl w:ilvl="0" w:tplc="04190009">
      <w:start w:val="1"/>
      <w:numFmt w:val="bullet"/>
      <w:lvlText w:val="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4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6">
    <w:nsid w:val="1B1A64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8">
    <w:nsid w:val="219335D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B6E56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2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3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6">
    <w:nsid w:val="568B5A2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8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5537CF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2F627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8"/>
  </w:num>
  <w:num w:numId="5">
    <w:abstractNumId w:val="20"/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2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3"/>
  </w:num>
  <w:num w:numId="25">
    <w:abstractNumId w:val="17"/>
  </w:num>
  <w:num w:numId="26">
    <w:abstractNumId w:val="11"/>
  </w:num>
  <w:num w:numId="27">
    <w:abstractNumId w:val="19"/>
  </w:num>
  <w:num w:numId="28">
    <w:abstractNumId w:val="22"/>
  </w:num>
  <w:num w:numId="29">
    <w:abstractNumId w:val="14"/>
  </w:num>
  <w:num w:numId="30">
    <w:abstractNumId w:val="15"/>
  </w:num>
  <w:num w:numId="31">
    <w:abstractNumId w:val="7"/>
  </w:num>
  <w:num w:numId="32">
    <w:abstractNumId w:val="2"/>
  </w:num>
  <w:num w:numId="33">
    <w:abstractNumId w:val="16"/>
  </w:num>
  <w:num w:numId="34">
    <w:abstractNumId w:val="6"/>
  </w:num>
  <w:num w:numId="35">
    <w:abstractNumId w:val="24"/>
  </w:num>
  <w:num w:numId="36">
    <w:abstractNumId w:val="21"/>
  </w:num>
  <w:num w:numId="37">
    <w:abstractNumId w:val="8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B5FF7"/>
    <w:rsid w:val="000C51E3"/>
    <w:rsid w:val="00175F3C"/>
    <w:rsid w:val="00177EBE"/>
    <w:rsid w:val="0019034D"/>
    <w:rsid w:val="001A76B8"/>
    <w:rsid w:val="001D5FCF"/>
    <w:rsid w:val="001F3A73"/>
    <w:rsid w:val="001F564D"/>
    <w:rsid w:val="0023121A"/>
    <w:rsid w:val="00231DE6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06D7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E6492"/>
    <w:rsid w:val="00AF74AB"/>
    <w:rsid w:val="00B03935"/>
    <w:rsid w:val="00B456DA"/>
    <w:rsid w:val="00B46C5C"/>
    <w:rsid w:val="00B77355"/>
    <w:rsid w:val="00B82FBE"/>
    <w:rsid w:val="00B8385F"/>
    <w:rsid w:val="00B86541"/>
    <w:rsid w:val="00BF3D17"/>
    <w:rsid w:val="00BF53EB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136</cp:revision>
  <dcterms:created xsi:type="dcterms:W3CDTF">2011-11-05T18:38:00Z</dcterms:created>
  <dcterms:modified xsi:type="dcterms:W3CDTF">2012-05-18T10:26:00Z</dcterms:modified>
</cp:coreProperties>
</file>